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КРИТЕРИИ ЗА ПОДБОР НА УЧАСТНИЦИ </w:t>
      </w:r>
    </w:p>
    <w:p w:rsidR="00000000" w:rsidDel="00000000" w:rsidP="00000000" w:rsidRDefault="00000000" w:rsidRPr="00000000" w14:paraId="00000003">
      <w:pPr>
        <w:ind w:firstLine="708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В МОБИЛНОСТ КАТО ПРИДРУЖАВАЩ УЧИТЕЛ </w:t>
      </w:r>
    </w:p>
    <w:p w:rsidR="00000000" w:rsidDel="00000000" w:rsidP="00000000" w:rsidRDefault="00000000" w:rsidRPr="00000000" w14:paraId="00000004">
      <w:pPr>
        <w:widowControl w:val="0"/>
        <w:jc w:val="center"/>
        <w:rPr>
          <w:b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 2025/2026 учебна година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            по Проект № 2025-1-BG01-KA121-SCH-000336111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съфинансиран по Програма „Еразъм+“ на Европейския съюз, Ключова дейност 1, „Образователна мобилност за граждани”, сектор „Училищно образование”</w:t>
      </w:r>
    </w:p>
    <w:p w:rsidR="00000000" w:rsidDel="00000000" w:rsidP="00000000" w:rsidRDefault="00000000" w:rsidRPr="00000000" w14:paraId="00000007">
      <w:pPr>
        <w:widowControl w:val="0"/>
        <w:jc w:val="center"/>
        <w:rPr>
          <w:sz w:val="2"/>
          <w:szCs w:val="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05.0" w:type="dxa"/>
        <w:jc w:val="left"/>
        <w:tblInd w:w="-210.0" w:type="dxa"/>
        <w:tblBorders>
          <w:top w:color="808080" w:space="0" w:sz="6" w:val="single"/>
          <w:left w:color="808080" w:space="0" w:sz="6" w:val="single"/>
          <w:bottom w:color="808080" w:space="0" w:sz="6" w:val="single"/>
          <w:right w:color="808080" w:space="0" w:sz="6" w:val="single"/>
          <w:insideH w:color="808080" w:space="0" w:sz="6" w:val="single"/>
          <w:insideV w:color="808080" w:space="0" w:sz="6" w:val="single"/>
        </w:tblBorders>
        <w:tblLayout w:type="fixed"/>
        <w:tblLook w:val="0600"/>
      </w:tblPr>
      <w:tblGrid>
        <w:gridCol w:w="690"/>
        <w:gridCol w:w="2880"/>
        <w:gridCol w:w="3540"/>
        <w:gridCol w:w="2595"/>
        <w:tblGridChange w:id="0">
          <w:tblGrid>
            <w:gridCol w:w="690"/>
            <w:gridCol w:w="2880"/>
            <w:gridCol w:w="3540"/>
            <w:gridCol w:w="2595"/>
          </w:tblGrid>
        </w:tblGridChange>
      </w:tblGrid>
      <w:tr>
        <w:trPr>
          <w:cantSplit w:val="0"/>
          <w:trHeight w:val="1292.929687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№ по ред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C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КРИТЕРИИ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E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ОБОСНОВКА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shd w:fill="cfe2f3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10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БРОЙ ТОЧКИ</w:t>
            </w:r>
          </w:p>
          <w:p w:rsidR="00000000" w:rsidDel="00000000" w:rsidP="00000000" w:rsidRDefault="00000000" w:rsidRPr="00000000" w14:paraId="00000011">
            <w:pPr>
              <w:widowControl w:val="0"/>
              <w:spacing w:after="160" w:lineRule="auto"/>
              <w:jc w:val="center"/>
              <w:rPr>
                <w:b w:val="1"/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333333"/>
                <w:sz w:val="24"/>
                <w:szCs w:val="24"/>
                <w:rtl w:val="0"/>
              </w:rPr>
              <w:t xml:space="preserve">(макс. 50 т.)</w:t>
            </w:r>
          </w:p>
        </w:tc>
      </w:tr>
      <w:tr>
        <w:trPr>
          <w:cantSplit w:val="0"/>
          <w:trHeight w:val="124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Мотивация на учителя за включване в мобилността и всички дейности за популяризиране на резултатите.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макс. 15 т.</w:t>
            </w:r>
          </w:p>
        </w:tc>
      </w:tr>
      <w:tr>
        <w:trPr>
          <w:cantSplit w:val="0"/>
          <w:trHeight w:val="1464.882812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Предишен опит при пътуване с ученици в чужбина (място на посещението, цел, брой ученици, възрастова група, период).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макс. 10 т.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3.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Умения за:</w:t>
            </w:r>
          </w:p>
          <w:p w:rsidR="00000000" w:rsidDel="00000000" w:rsidP="00000000" w:rsidRDefault="00000000" w:rsidRPr="00000000" w14:paraId="00000023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бързо ориентиране в нова и непозната обстановка;</w:t>
            </w:r>
          </w:p>
          <w:p w:rsidR="00000000" w:rsidDel="00000000" w:rsidP="00000000" w:rsidRDefault="00000000" w:rsidRPr="00000000" w14:paraId="00000024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вземане на решения без напрежение;</w:t>
            </w:r>
          </w:p>
          <w:p w:rsidR="00000000" w:rsidDel="00000000" w:rsidP="00000000" w:rsidRDefault="00000000" w:rsidRPr="00000000" w14:paraId="00000025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- мотивиране и убеждаване, проява на емпатия и толерантност.  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Мотивационно писмо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макс. 15 т.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4.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widowControl w:val="0"/>
              <w:spacing w:after="160" w:lineRule="auto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Отлична чуждоезикова подготовка (мин. В1).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Наличието на документ може да бъде предимство</w:t>
            </w:r>
          </w:p>
        </w:tc>
        <w:tc>
          <w:tcPr>
            <w:tcBorders>
              <w:top w:color="808080" w:space="0" w:sz="6" w:val="single"/>
              <w:left w:color="808080" w:space="0" w:sz="6" w:val="single"/>
              <w:bottom w:color="808080" w:space="0" w:sz="6" w:val="single"/>
              <w:right w:color="808080" w:space="0" w:sz="6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after="160" w:lineRule="auto"/>
              <w:jc w:val="center"/>
              <w:rPr>
                <w:color w:val="333333"/>
                <w:sz w:val="24"/>
                <w:szCs w:val="24"/>
              </w:rPr>
            </w:pPr>
            <w:r w:rsidDel="00000000" w:rsidR="00000000" w:rsidRPr="00000000">
              <w:rPr>
                <w:color w:val="333333"/>
                <w:sz w:val="24"/>
                <w:szCs w:val="24"/>
                <w:rtl w:val="0"/>
              </w:rPr>
              <w:t xml:space="preserve">макс. 10 т.</w:t>
            </w:r>
          </w:p>
        </w:tc>
      </w:tr>
    </w:tbl>
    <w:p w:rsidR="00000000" w:rsidDel="00000000" w:rsidP="00000000" w:rsidRDefault="00000000" w:rsidRPr="00000000" w14:paraId="00000030">
      <w:pPr>
        <w:widowControl w:val="0"/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ind w:firstLine="720"/>
        <w:jc w:val="both"/>
        <w:rPr>
          <w:b w:val="1"/>
        </w:rPr>
      </w:pPr>
      <w:r w:rsidDel="00000000" w:rsidR="00000000" w:rsidRPr="00000000">
        <w:rPr>
          <w:b w:val="1"/>
          <w:rtl w:val="0"/>
        </w:rPr>
        <w:t xml:space="preserve">За участие в мобилностите по всяко едно от трите направления по Проекта се класира по един кандидат и една резерва.</w:t>
      </w:r>
    </w:p>
    <w:p w:rsidR="00000000" w:rsidDel="00000000" w:rsidP="00000000" w:rsidRDefault="00000000" w:rsidRPr="00000000" w14:paraId="00000032">
      <w:pPr>
        <w:widowControl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ind w:firstLine="720"/>
        <w:rPr>
          <w:b w:val="1"/>
        </w:rPr>
      </w:pPr>
      <w:r w:rsidDel="00000000" w:rsidR="00000000" w:rsidRPr="00000000">
        <w:rPr>
          <w:b w:val="1"/>
          <w:i w:val="1"/>
          <w:sz w:val="22"/>
          <w:szCs w:val="22"/>
          <w:rtl w:val="0"/>
        </w:rPr>
        <w:t xml:space="preserve">Забележка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sz w:val="22"/>
          <w:szCs w:val="22"/>
          <w:rtl w:val="0"/>
        </w:rPr>
        <w:t xml:space="preserve">При наличие на кандидати с еднакъв резултат, училищната комисия за подбор на кандидати си запазва правото да направи последващ подбор, чрез интервю, включващо въпроси от обща езикова култура, умения за работа в екип, личностни характеристики.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0"/>
        <w:jc w:val="center"/>
        <w:rPr>
          <w:b w:val="1"/>
          <w:color w:val="07376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jc w:val="center"/>
        <w:rPr>
          <w:color w:val="073763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993" w:top="610" w:left="1418" w:right="991" w:header="284" w:footer="283.464566929133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jc w:val="center"/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4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1583625" y="3780000"/>
                        <a:ext cx="7524750" cy="0"/>
                      </a:xfrm>
                      <a:prstGeom prst="straightConnector1">
                        <a:avLst/>
                      </a:prstGeom>
                      <a:solidFill>
                        <a:srgbClr val="FFFFFF"/>
                      </a:solidFill>
                      <a:ln cap="flat" cmpd="sng" w="9525">
                        <a:solidFill>
                          <a:srgbClr val="000000"/>
                        </a:solidFill>
                        <a:prstDash val="solid"/>
                        <a:miter lim="80000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-888999</wp:posOffset>
              </wp:positionH>
              <wp:positionV relativeFrom="paragraph">
                <wp:posOffset>101600</wp:posOffset>
              </wp:positionV>
              <wp:extent cx="0" cy="12700"/>
              <wp:effectExtent b="0" l="0" r="0" t="0"/>
              <wp:wrapNone/>
              <wp:docPr id="354139554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3B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b w:val="1"/>
        <w:color w:val="073763"/>
        <w:sz w:val="16"/>
        <w:szCs w:val="16"/>
        <w:rtl w:val="0"/>
      </w:rPr>
      <w:t xml:space="preserve">Проект № 2025-1-BG01-KA121-SCH-000336111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C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е съфинансиран с подкрепата на Европейския съюз.Тази публикация отразява единствено вижданията</w:t>
    </w:r>
  </w:p>
  <w:p w:rsidR="00000000" w:rsidDel="00000000" w:rsidP="00000000" w:rsidRDefault="00000000" w:rsidRPr="00000000" w14:paraId="0000003D">
    <w:pPr>
      <w:widowControl w:val="0"/>
      <w:jc w:val="center"/>
      <w:rPr>
        <w:color w:val="073763"/>
        <w:sz w:val="16"/>
        <w:szCs w:val="16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на авторите и Европейската комисия не носи отговорност за начина, по който може да бъде използвана</w:t>
    </w:r>
  </w:p>
  <w:p w:rsidR="00000000" w:rsidDel="00000000" w:rsidP="00000000" w:rsidRDefault="00000000" w:rsidRPr="00000000" w14:paraId="0000003E">
    <w:pPr>
      <w:widowControl w:val="0"/>
      <w:jc w:val="center"/>
      <w:rPr>
        <w:b w:val="1"/>
        <w:color w:val="073763"/>
        <w:sz w:val="18"/>
        <w:szCs w:val="18"/>
      </w:rPr>
    </w:pPr>
    <w:r w:rsidDel="00000000" w:rsidR="00000000" w:rsidRPr="00000000">
      <w:rPr>
        <w:color w:val="073763"/>
        <w:sz w:val="16"/>
        <w:szCs w:val="16"/>
        <w:rtl w:val="0"/>
      </w:rPr>
      <w:t xml:space="preserve"> съдържащата се в нея информация.</w:t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320"/>
        <w:tab w:val="right" w:leader="none" w:pos="8640"/>
      </w:tabs>
      <w:jc w:val="right"/>
      <w:rPr>
        <w:color w:val="000000"/>
      </w:rPr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/1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6">
    <w:pPr>
      <w:pBdr>
        <w:bottom w:color="595959" w:space="1" w:sz="24" w:val="single"/>
      </w:pBdr>
      <w:tabs>
        <w:tab w:val="center" w:leader="none" w:pos="4678"/>
        <w:tab w:val="right" w:leader="none" w:pos="9356"/>
      </w:tabs>
      <w:spacing w:after="60" w:lineRule="auto"/>
      <w:jc w:val="center"/>
      <w:rPr/>
    </w:pPr>
    <w:r w:rsidDel="00000000" w:rsidR="00000000" w:rsidRPr="00000000">
      <w:rPr>
        <w:sz w:val="24"/>
        <w:szCs w:val="24"/>
      </w:rPr>
      <w:drawing>
        <wp:inline distB="0" distT="0" distL="114300" distR="114300">
          <wp:extent cx="961458" cy="661988"/>
          <wp:effectExtent b="0" l="0" r="0" t="0"/>
          <wp:docPr id="35413955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61458" cy="66198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sz w:val="24"/>
        <w:szCs w:val="24"/>
        <w:rtl w:val="0"/>
      </w:rPr>
      <w:t xml:space="preserve">  </w:t>
    </w:r>
    <w:r w:rsidDel="00000000" w:rsidR="00000000" w:rsidRPr="00000000">
      <w:rPr>
        <w:b w:val="1"/>
        <w:sz w:val="16"/>
        <w:szCs w:val="16"/>
        <w:rtl w:val="0"/>
      </w:rPr>
      <w:t xml:space="preserve">Акредитация по програма Еразъм+ № 2023-1-BG010KA120-SCH-000192087</w:t>
    </w:r>
    <w:r w:rsidDel="00000000" w:rsidR="00000000" w:rsidRPr="00000000">
      <w:rPr>
        <w:b w:val="1"/>
        <w:sz w:val="14"/>
        <w:szCs w:val="14"/>
        <w:rtl w:val="0"/>
      </w:rPr>
      <w:t xml:space="preserve">  </w:t>
    </w:r>
    <w:r w:rsidDel="00000000" w:rsidR="00000000" w:rsidRPr="00000000">
      <w:rPr/>
      <w:drawing>
        <wp:inline distB="0" distT="0" distL="114300" distR="114300">
          <wp:extent cx="1404081" cy="496109"/>
          <wp:effectExtent b="0" l="0" r="0" t="0"/>
          <wp:docPr id="35413955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04081" cy="4961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b w:val="1"/>
        <w:sz w:val="14"/>
        <w:szCs w:val="14"/>
        <w:rtl w:val="0"/>
      </w:rPr>
      <w:t xml:space="preserve">                                                              </w:t>
    </w:r>
    <w:r w:rsidDel="00000000" w:rsidR="00000000" w:rsidRPr="00000000">
      <w:rPr>
        <w:b w:val="1"/>
        <w:sz w:val="16"/>
        <w:szCs w:val="16"/>
        <w:rtl w:val="0"/>
      </w:rPr>
      <w:t xml:space="preserve">  Акредитиран проект № 2025-1-BG01-KA121-SCH-000336111</w:t>
    </w:r>
    <w:r w:rsidDel="00000000" w:rsidR="00000000" w:rsidRPr="00000000">
      <w:rPr>
        <w:b w:val="1"/>
        <w:color w:val="333333"/>
        <w:highlight w:val="white"/>
        <w:rtl w:val="0"/>
      </w:rPr>
      <w:t xml:space="preserve">  </w:t>
    </w:r>
    <w:r w:rsidDel="00000000" w:rsidR="00000000" w:rsidRPr="00000000">
      <w:rPr>
        <w:b w:val="1"/>
        <w:color w:val="333333"/>
        <w:sz w:val="18"/>
        <w:szCs w:val="18"/>
        <w:highlight w:val="white"/>
        <w:rtl w:val="0"/>
      </w:rPr>
      <w:t xml:space="preserve">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rPr>
        <w:color w:val="000000"/>
        <w:sz w:val="2"/>
        <w:szCs w:val="2"/>
      </w:rPr>
    </w:pPr>
    <w:r w:rsidDel="00000000" w:rsidR="00000000" w:rsidRPr="00000000">
      <w:rPr>
        <w:rtl w:val="0"/>
      </w:rPr>
      <w:t xml:space="preserve">        </w:t>
    </w:r>
    <w:r w:rsidDel="00000000" w:rsidR="00000000" w:rsidRPr="00000000">
      <w:rPr>
        <w:color w:val="595959"/>
        <w:sz w:val="16"/>
        <w:szCs w:val="16"/>
        <w:rtl w:val="0"/>
      </w:rPr>
      <w:t xml:space="preserve">гр. София, ул. „Генерал Суворов” № 36, e-mail: </w:t>
    </w:r>
    <w:hyperlink r:id="rId3">
      <w:r w:rsidDel="00000000" w:rsidR="00000000" w:rsidRPr="00000000">
        <w:rPr>
          <w:color w:val="0000ff"/>
          <w:sz w:val="16"/>
          <w:szCs w:val="16"/>
          <w:u w:val="single"/>
          <w:rtl w:val="0"/>
        </w:rPr>
        <w:t xml:space="preserve">2su.em.stanev@2su.bg</w:t>
      </w:r>
    </w:hyperlink>
    <w:r w:rsidDel="00000000" w:rsidR="00000000" w:rsidRPr="00000000">
      <w:rPr>
        <w:color w:val="595959"/>
        <w:sz w:val="16"/>
        <w:szCs w:val="16"/>
        <w:rtl w:val="0"/>
      </w:rPr>
      <w:t xml:space="preserve">, тел. +3592-955-62-52, факс +3592-856-71-79</w:t>
    </w:r>
    <w:r w:rsidDel="00000000" w:rsidR="00000000" w:rsidRPr="00000000">
      <w:rPr>
        <w:rtl w:val="0"/>
      </w:rPr>
      <w:t xml:space="preserve">    </w:t>
    </w:r>
    <w:r w:rsidDel="00000000" w:rsidR="00000000" w:rsidRPr="00000000">
      <w:rPr>
        <w:color w:val="000000"/>
        <w:rtl w:val="0"/>
      </w:rPr>
      <w:t xml:space="preserve">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pBdr>
        <w:top w:space="0" w:sz="0" w:val="nil"/>
        <w:left w:space="0" w:sz="0" w:val="nil"/>
        <w:bottom w:color="0000ff" w:space="6" w:sz="4" w:val="single"/>
        <w:right w:space="0" w:sz="0" w:val="nil"/>
        <w:between w:space="0" w:sz="0" w:val="nil"/>
      </w:pBdr>
      <w:tabs>
        <w:tab w:val="right" w:leader="none" w:pos="14601"/>
      </w:tabs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</w:rPr>
      <w:drawing>
        <wp:inline distB="0" distT="0" distL="114300" distR="114300">
          <wp:extent cx="5938520" cy="1905635"/>
          <wp:effectExtent b="0" l="0" r="0" t="0"/>
          <wp:docPr id="354139555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8520" cy="190563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bg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Normal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Нормален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lang w:val="en-GB"/>
    </w:rPr>
  </w:style>
  <w:style w:type="paragraph" w:styleId="11" w:customStyle="1">
    <w:name w:val="Заглавие 11"/>
    <w:basedOn w:val="10"/>
    <w:next w:val="10"/>
    <w:pPr>
      <w:keepNext w:val="1"/>
      <w:jc w:val="center"/>
    </w:pPr>
    <w:rPr>
      <w:rFonts w:ascii="Arial" w:hAnsi="Arial"/>
      <w:b w:val="1"/>
      <w:sz w:val="28"/>
      <w:lang w:val="bg-BG"/>
    </w:rPr>
  </w:style>
  <w:style w:type="paragraph" w:styleId="210" w:customStyle="1">
    <w:name w:val="Заглавие 21"/>
    <w:basedOn w:val="10"/>
    <w:next w:val="10"/>
    <w:pPr>
      <w:keepNext w:val="1"/>
      <w:ind w:left="4320"/>
      <w:outlineLvl w:val="1"/>
    </w:pPr>
    <w:rPr>
      <w:b w:val="1"/>
      <w:lang w:val="bg-BG"/>
    </w:rPr>
  </w:style>
  <w:style w:type="paragraph" w:styleId="31" w:customStyle="1">
    <w:name w:val="Заглавие 31"/>
    <w:basedOn w:val="10"/>
    <w:next w:val="10"/>
    <w:pPr>
      <w:keepNext w:val="1"/>
      <w:spacing w:after="60" w:before="240"/>
      <w:outlineLvl w:val="2"/>
    </w:pPr>
    <w:rPr>
      <w:rFonts w:ascii="Arial" w:cs="Arial" w:hAnsi="Arial"/>
      <w:b w:val="1"/>
      <w:bCs w:val="1"/>
      <w:sz w:val="26"/>
      <w:szCs w:val="26"/>
      <w:lang w:val="bg-BG"/>
    </w:rPr>
  </w:style>
  <w:style w:type="paragraph" w:styleId="41" w:customStyle="1">
    <w:name w:val="Заглавие 41"/>
    <w:basedOn w:val="10"/>
    <w:next w:val="10"/>
    <w:pPr>
      <w:keepNext w:val="1"/>
      <w:ind w:left="5040"/>
      <w:outlineLvl w:val="3"/>
    </w:pPr>
    <w:rPr>
      <w:b w:val="1"/>
      <w:sz w:val="24"/>
      <w:lang w:val="bg-BG"/>
    </w:rPr>
  </w:style>
  <w:style w:type="paragraph" w:styleId="51" w:customStyle="1">
    <w:name w:val="Заглавие 51"/>
    <w:basedOn w:val="10"/>
    <w:next w:val="10"/>
    <w:pPr>
      <w:keepNext w:val="1"/>
      <w:spacing w:line="360" w:lineRule="auto"/>
      <w:jc w:val="both"/>
      <w:outlineLvl w:val="4"/>
    </w:pPr>
    <w:rPr>
      <w:sz w:val="28"/>
      <w:szCs w:val="24"/>
      <w:lang w:eastAsia="en-US" w:val="bg-BG"/>
    </w:rPr>
  </w:style>
  <w:style w:type="paragraph" w:styleId="71" w:customStyle="1">
    <w:name w:val="Заглавие 71"/>
    <w:basedOn w:val="10"/>
    <w:next w:val="10"/>
    <w:pPr>
      <w:spacing w:after="60" w:before="240"/>
      <w:outlineLvl w:val="6"/>
    </w:pPr>
    <w:rPr>
      <w:sz w:val="24"/>
      <w:szCs w:val="24"/>
    </w:rPr>
  </w:style>
  <w:style w:type="paragraph" w:styleId="81" w:customStyle="1">
    <w:name w:val="Заглавие 81"/>
    <w:basedOn w:val="10"/>
    <w:next w:val="10"/>
    <w:pPr>
      <w:spacing w:after="60" w:before="240"/>
      <w:outlineLvl w:val="7"/>
    </w:pPr>
    <w:rPr>
      <w:i w:val="1"/>
      <w:iCs w:val="1"/>
      <w:sz w:val="24"/>
      <w:szCs w:val="24"/>
    </w:rPr>
  </w:style>
  <w:style w:type="character" w:styleId="CharCharCharChar" w:customStyle="1">
    <w:name w:val="Шрифт на абзаца по подразбиране;Char Char Char Char"/>
    <w:rPr>
      <w:w w:val="100"/>
      <w:position w:val="-1"/>
      <w:effect w:val="none"/>
      <w:vertAlign w:val="baseline"/>
      <w:cs w:val="0"/>
      <w:em w:val="none"/>
    </w:rPr>
  </w:style>
  <w:style w:type="table" w:styleId="12" w:customStyle="1">
    <w:name w:val="Нормална таблиц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13" w:customStyle="1">
    <w:name w:val="Без списък1"/>
  </w:style>
  <w:style w:type="paragraph" w:styleId="14" w:customStyle="1">
    <w:name w:val="Горен колонтитул1"/>
    <w:basedOn w:val="10"/>
    <w:pPr>
      <w:pBdr>
        <w:bottom w:color="0000ff" w:space="6" w:sz="4" w:val="double"/>
      </w:pBdr>
      <w:tabs>
        <w:tab w:val="right" w:pos="14601"/>
      </w:tabs>
    </w:pPr>
    <w:rPr>
      <w:sz w:val="24"/>
    </w:rPr>
  </w:style>
  <w:style w:type="paragraph" w:styleId="15" w:customStyle="1">
    <w:name w:val="Долен колонтитул1"/>
    <w:basedOn w:val="10"/>
    <w:pPr>
      <w:tabs>
        <w:tab w:val="center" w:pos="4320"/>
        <w:tab w:val="right" w:pos="8640"/>
      </w:tabs>
    </w:pPr>
  </w:style>
  <w:style w:type="paragraph" w:styleId="16" w:customStyle="1">
    <w:name w:val="Основен текст1"/>
    <w:basedOn w:val="10"/>
    <w:pPr>
      <w:jc w:val="both"/>
    </w:pPr>
    <w:rPr>
      <w:sz w:val="22"/>
      <w:lang w:val="en-US"/>
    </w:rPr>
  </w:style>
  <w:style w:type="paragraph" w:styleId="211" w:customStyle="1">
    <w:name w:val="Основен текст 21"/>
    <w:basedOn w:val="10"/>
    <w:pPr>
      <w:spacing w:after="120" w:line="480" w:lineRule="auto"/>
    </w:pPr>
  </w:style>
  <w:style w:type="character" w:styleId="17" w:customStyle="1">
    <w:name w:val="Хипервръзка1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table" w:styleId="18" w:customStyle="1">
    <w:name w:val="Мрежа в таблица1"/>
    <w:basedOn w:val="12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19" w:customStyle="1">
    <w:name w:val="Строг1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CharCharChar" w:customStyle="1">
    <w:name w:val="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Char" w:customStyle="1">
    <w:name w:val="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21" w:customStyle="1">
    <w:name w:val="Списък с водещи символи 21"/>
    <w:basedOn w:val="10"/>
    <w:pPr>
      <w:numPr>
        <w:numId w:val="1"/>
      </w:numPr>
      <w:spacing w:after="240"/>
      <w:ind w:left="-1" w:hanging="1"/>
      <w:jc w:val="both"/>
    </w:pPr>
    <w:rPr>
      <w:sz w:val="24"/>
      <w:lang w:eastAsia="en-US"/>
    </w:rPr>
  </w:style>
  <w:style w:type="paragraph" w:styleId="CharChar" w:customStyle="1">
    <w:name w:val="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dyTextIndentCharCharChar" w:customStyle="1">
    <w:name w:val="Основен текст с отстъп;Body Text Indent Char Char Char"/>
    <w:basedOn w:val="10"/>
    <w:pPr>
      <w:spacing w:after="120"/>
      <w:ind w:left="283"/>
    </w:pPr>
  </w:style>
  <w:style w:type="character" w:styleId="1a" w:customStyle="1">
    <w:name w:val="Номер на страница1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TitleCharCharCharTitle1TitleCharCharCharCharTitleCharCharCharCharTitleCharCharCharCharTitleCharCharCharCharCharTitleCharCharCharCharCharCharTitleCharCharCharCharCharCharCharCharChar" w:customStyle="1">
    <w:name w:val="Заглавие;Title Char Char Char;Title1;Title Char Char Char Char;Title Char Char Char Char Знак Знак;Title Char Char Char Char Знак;Title Char Char Char Char Char;Title Char Char Char Char Char Char;Title Char Char Char Char Char Char Char Char Char"/>
    <w:basedOn w:val="10"/>
    <w:pPr>
      <w:pBdr>
        <w:bottom w:color="auto" w:space="1" w:sz="6" w:val="single"/>
      </w:pBdr>
      <w:jc w:val="center"/>
    </w:pPr>
    <w:rPr>
      <w:b w:val="1"/>
      <w:sz w:val="18"/>
      <w:szCs w:val="24"/>
      <w:lang w:eastAsia="en-US" w:val="bg-BG"/>
    </w:rPr>
  </w:style>
  <w:style w:type="character" w:styleId="TitleCharCharCharTitle1TitleCharCharCharChar1TitleCharCharCharCharTitleCharCharCharChar1TitleCharCharCharCharCharTitleCharCharCharCharCharChar" w:customStyle="1">
    <w:name w:val="Заглавие Знак;Title Char Char Char Знак;Title1 Знак;Title Char Char Char Char Знак1;Title Char Char Char Char Знак Знак Знак;Title Char Char Char Char Знак Знак1;Title Char Char Char Char Char Знак;Title Char Char Char Char Char Char Знак"/>
    <w:rPr>
      <w:b w:val="1"/>
      <w:w w:val="100"/>
      <w:position w:val="-1"/>
      <w:sz w:val="18"/>
      <w:szCs w:val="24"/>
      <w:effect w:val="none"/>
      <w:vertAlign w:val="baseline"/>
      <w:cs w:val="0"/>
      <w:em w:val="none"/>
      <w:lang w:bidi="ar-SA" w:eastAsia="en-US" w:val="bg-BG"/>
    </w:rPr>
  </w:style>
  <w:style w:type="character" w:styleId="FontStyle15" w:customStyle="1">
    <w:name w:val="Font Style15"/>
    <w:rPr>
      <w:rFonts w:ascii="Times New Roman" w:cs="Times New Roman" w:hAnsi="Times New Roman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FontStyle16" w:customStyle="1">
    <w:name w:val="Font Style16"/>
    <w:rPr>
      <w:rFonts w:ascii="Times New Roman" w:cs="Times New Roman" w:hAnsi="Times New Roman"/>
      <w:b w:val="1"/>
      <w:bCs w:val="1"/>
      <w:w w:val="100"/>
      <w:position w:val="-1"/>
      <w:sz w:val="20"/>
      <w:szCs w:val="20"/>
      <w:effect w:val="none"/>
      <w:vertAlign w:val="baseline"/>
      <w:cs w:val="0"/>
      <w:em w:val="none"/>
    </w:rPr>
  </w:style>
  <w:style w:type="character" w:styleId="BodyTextIndentCharCharChar0" w:customStyle="1">
    <w:name w:val="Основен текст с отстъп Знак;Body Text Indent Char Char Char Знак"/>
    <w:rPr>
      <w:w w:val="100"/>
      <w:position w:val="-1"/>
      <w:effect w:val="none"/>
      <w:vertAlign w:val="baseline"/>
      <w:cs w:val="0"/>
      <w:em w:val="none"/>
      <w:lang w:bidi="ar-SA" w:eastAsia="bg-BG" w:val="en-GB"/>
    </w:rPr>
  </w:style>
  <w:style w:type="character" w:styleId="FontStyle17" w:customStyle="1">
    <w:name w:val="Font Style17"/>
    <w:rPr>
      <w:rFonts w:ascii="Times New Roman" w:cs="Times New Roman" w:hAnsi="Times New Roman"/>
      <w:b w:val="1"/>
      <w:bCs w:val="1"/>
      <w:spacing w:val="10"/>
      <w:w w:val="100"/>
      <w:position w:val="-1"/>
      <w:sz w:val="26"/>
      <w:szCs w:val="26"/>
      <w:effect w:val="none"/>
      <w:vertAlign w:val="baseline"/>
      <w:cs w:val="0"/>
      <w:em w:val="none"/>
    </w:rPr>
  </w:style>
  <w:style w:type="character" w:styleId="FontStyle21" w:customStyle="1">
    <w:name w:val="Font Style21"/>
    <w:rPr>
      <w:rFonts w:ascii="Times New Roman" w:cs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</w:rPr>
  </w:style>
  <w:style w:type="character" w:styleId="alt" w:customStyle="1">
    <w:name w:val="al_t"/>
    <w:basedOn w:val="CharCharCharChar"/>
    <w:rPr>
      <w:w w:val="100"/>
      <w:position w:val="-1"/>
      <w:effect w:val="none"/>
      <w:vertAlign w:val="baseline"/>
      <w:cs w:val="0"/>
      <w:em w:val="none"/>
    </w:rPr>
  </w:style>
  <w:style w:type="character" w:styleId="ala" w:customStyle="1">
    <w:name w:val="al_a"/>
    <w:basedOn w:val="CharCharCharChar"/>
    <w:rPr>
      <w:w w:val="100"/>
      <w:position w:val="-1"/>
      <w:effect w:val="none"/>
      <w:vertAlign w:val="baseline"/>
      <w:cs w:val="0"/>
      <w:em w:val="none"/>
    </w:rPr>
  </w:style>
  <w:style w:type="paragraph" w:styleId="CharCharCharCharCharCharCharCharChar" w:customStyle="1">
    <w:name w:val="Char Char Char 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Default" w:customStyle="1">
    <w:name w:val="Default"/>
    <w:pPr>
      <w:suppressAutoHyphens w:val="1"/>
      <w:autoSpaceDE w:val="0"/>
      <w:autoSpaceDN w:val="0"/>
      <w:adjustRightInd w:val="0"/>
      <w:spacing w:line="1" w:lineRule="atLeast"/>
      <w:ind w:left="-1" w:leftChars="-1" w:hanging="1" w:hangingChars="1"/>
      <w:textDirection w:val="btLr"/>
      <w:textAlignment w:val="top"/>
      <w:outlineLvl w:val="0"/>
    </w:pPr>
    <w:rPr>
      <w:color w:val="000000"/>
      <w:position w:val="-1"/>
      <w:sz w:val="24"/>
      <w:szCs w:val="24"/>
      <w:lang w:eastAsia="ko-KR"/>
    </w:rPr>
  </w:style>
  <w:style w:type="character" w:styleId="alcapt2" w:customStyle="1">
    <w:name w:val="al_capt2"/>
    <w:rPr>
      <w:i w:val="1"/>
      <w:iCs w:val="1"/>
      <w:w w:val="100"/>
      <w:position w:val="-1"/>
      <w:effect w:val="none"/>
      <w:vertAlign w:val="baseline"/>
      <w:cs w:val="0"/>
      <w:em w:val="none"/>
    </w:rPr>
  </w:style>
  <w:style w:type="paragraph" w:styleId="a4" w:customStyle="1">
    <w:name w:val="Боряна"/>
    <w:basedOn w:val="11"/>
    <w:pPr>
      <w:spacing w:after="120" w:before="120"/>
    </w:pPr>
    <w:rPr>
      <w:rFonts w:ascii="Times New Roman" w:hAnsi="Times New Roman"/>
      <w:caps w:val="1"/>
      <w:sz w:val="24"/>
      <w:szCs w:val="24"/>
    </w:rPr>
  </w:style>
  <w:style w:type="paragraph" w:styleId="a5" w:customStyle="1">
    <w:name w:val="Боряна глава"/>
    <w:basedOn w:val="11"/>
    <w:pPr>
      <w:tabs>
        <w:tab w:val="num" w:pos="720"/>
      </w:tabs>
      <w:spacing w:line="360" w:lineRule="auto"/>
      <w:jc w:val="both"/>
    </w:pPr>
    <w:rPr>
      <w:rFonts w:ascii="Times New Roman" w:eastAsia="MS Mincho" w:hAnsi="Times New Roman"/>
      <w:sz w:val="24"/>
      <w:lang w:eastAsia="ja-JP"/>
    </w:rPr>
  </w:style>
  <w:style w:type="paragraph" w:styleId="a6" w:customStyle="1">
    <w:name w:val="Боряна точка"/>
    <w:basedOn w:val="a5"/>
  </w:style>
  <w:style w:type="character" w:styleId="1Oceniteli" w:customStyle="1">
    <w:name w:val="1.Oceniteli"/>
    <w:rPr>
      <w:rFonts w:ascii="Arial" w:cs="Tahoma" w:hAnsi="Arial"/>
      <w:bCs w:val="1"/>
      <w:color w:val="000000"/>
      <w:spacing w:val="-16"/>
      <w:w w:val="100"/>
      <w:position w:val="-1"/>
      <w:sz w:val="22"/>
      <w:u w:val="none"/>
      <w:effect w:val="none"/>
      <w:vertAlign w:val="baseline"/>
      <w:cs w:val="0"/>
      <w:em w:val="none"/>
      <w:lang w:bidi="ar-SA" w:eastAsia="en-US" w:val="en-US"/>
    </w:rPr>
  </w:style>
  <w:style w:type="paragraph" w:styleId="ListDash3" w:customStyle="1">
    <w:name w:val="List Dash 3"/>
    <w:basedOn w:val="10"/>
    <w:pPr>
      <w:tabs>
        <w:tab w:val="num" w:pos="720"/>
      </w:tabs>
      <w:spacing w:after="240"/>
      <w:jc w:val="both"/>
    </w:pPr>
    <w:rPr>
      <w:sz w:val="24"/>
      <w:lang w:eastAsia="en-US"/>
    </w:rPr>
  </w:style>
  <w:style w:type="paragraph" w:styleId="CharChar1CharCharCharChar" w:customStyle="1">
    <w:name w:val="Char Char1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paragraph" w:styleId="bo" w:customStyle="1">
    <w:name w:val="bo"/>
    <w:basedOn w:val="10"/>
    <w:pPr>
      <w:widowControl w:val="0"/>
      <w:shd w:color="auto" w:fill="ffffff" w:val="clear"/>
      <w:autoSpaceDE w:val="0"/>
      <w:autoSpaceDN w:val="0"/>
      <w:adjustRightInd w:val="0"/>
      <w:spacing w:line="360" w:lineRule="auto"/>
      <w:ind w:firstLine="709"/>
      <w:jc w:val="both"/>
    </w:pPr>
    <w:rPr>
      <w:rFonts w:ascii="Arial" w:cs="Arial" w:eastAsia="PMingLiU" w:hAnsi="Arial"/>
      <w:lang w:eastAsia="zh-TW" w:val="bg-BG"/>
    </w:rPr>
  </w:style>
  <w:style w:type="paragraph" w:styleId="CharCharCharCharChar" w:customStyle="1">
    <w:name w:val="Char Char Char Char Char"/>
    <w:basedOn w:val="10"/>
    <w:pPr>
      <w:tabs>
        <w:tab w:val="left" w:pos="709"/>
      </w:tabs>
    </w:pPr>
    <w:rPr>
      <w:rFonts w:ascii="Tahoma" w:hAnsi="Tahoma"/>
      <w:sz w:val="24"/>
      <w:szCs w:val="24"/>
      <w:lang w:eastAsia="pl-PL" w:val="pl-PL"/>
    </w:rPr>
  </w:style>
  <w:style w:type="paragraph" w:styleId="title1" w:customStyle="1">
    <w:name w:val="title1"/>
    <w:basedOn w:val="10"/>
    <w:pPr>
      <w:spacing w:after="100" w:afterAutospacing="1"/>
      <w:jc w:val="center"/>
    </w:pPr>
    <w:rPr>
      <w:b w:val="1"/>
      <w:bCs w:val="1"/>
      <w:sz w:val="30"/>
      <w:szCs w:val="30"/>
      <w:lang w:val="bg-BG"/>
    </w:rPr>
  </w:style>
  <w:style w:type="paragraph" w:styleId="CharCharCharCharCharChar" w:customStyle="1">
    <w:name w:val="Char Char Char Char Char Char"/>
    <w:basedOn w:val="10"/>
    <w:pPr>
      <w:spacing w:after="160" w:line="240" w:lineRule="atLeast"/>
    </w:pPr>
    <w:rPr>
      <w:rFonts w:ascii="Tahoma" w:cs="Tahoma" w:hAnsi="Tahoma"/>
      <w:lang w:eastAsia="en-US" w:val="en-US"/>
    </w:rPr>
  </w:style>
  <w:style w:type="character" w:styleId="hps" w:customStyle="1">
    <w:name w:val="hps"/>
    <w:rPr>
      <w:w w:val="100"/>
      <w:position w:val="-1"/>
      <w:effect w:val="none"/>
      <w:vertAlign w:val="baseline"/>
      <w:cs w:val="0"/>
      <w:em w:val="none"/>
    </w:rPr>
  </w:style>
  <w:style w:type="character" w:styleId="atn" w:customStyle="1">
    <w:name w:val="atn"/>
    <w:rPr>
      <w:w w:val="100"/>
      <w:position w:val="-1"/>
      <w:effect w:val="none"/>
      <w:vertAlign w:val="baseline"/>
      <w:cs w:val="0"/>
      <w:em w:val="none"/>
    </w:rPr>
  </w:style>
  <w:style w:type="paragraph" w:styleId="1b" w:customStyle="1">
    <w:name w:val="Текст под линия1"/>
    <w:basedOn w:val="10"/>
    <w:qFormat w:val="1"/>
    <w:pPr>
      <w:spacing w:after="200" w:line="276" w:lineRule="auto"/>
    </w:pPr>
    <w:rPr>
      <w:rFonts w:ascii="Calibri" w:eastAsia="Calibri" w:hAnsi="Calibri"/>
    </w:rPr>
  </w:style>
  <w:style w:type="character" w:styleId="a7" w:customStyle="1">
    <w:name w:val="Текст под линия Знак"/>
    <w:rPr>
      <w:rFonts w:ascii="Calibri" w:eastAsia="Calibri" w:hAnsi="Calibri"/>
      <w:w w:val="100"/>
      <w:position w:val="-1"/>
      <w:effect w:val="none"/>
      <w:vertAlign w:val="baseline"/>
      <w:cs w:val="0"/>
      <w:em w:val="none"/>
    </w:rPr>
  </w:style>
  <w:style w:type="character" w:styleId="1c" w:customStyle="1">
    <w:name w:val="Препратка към бележка под линия1"/>
    <w:qFormat w:val="1"/>
    <w:rPr>
      <w:w w:val="100"/>
      <w:position w:val="-1"/>
      <w:effect w:val="none"/>
      <w:vertAlign w:val="superscript"/>
      <w:cs w:val="0"/>
      <w:em w:val="none"/>
    </w:rPr>
  </w:style>
  <w:style w:type="character" w:styleId="shorttext" w:customStyle="1">
    <w:name w:val="short_text"/>
    <w:rPr>
      <w:w w:val="100"/>
      <w:position w:val="-1"/>
      <w:effect w:val="none"/>
      <w:vertAlign w:val="baseline"/>
      <w:cs w:val="0"/>
      <w:em w:val="none"/>
    </w:rPr>
  </w:style>
  <w:style w:type="character" w:styleId="a8" w:customStyle="1">
    <w:name w:val="Горен колонтитул Знак"/>
    <w:rPr>
      <w:w w:val="100"/>
      <w:position w:val="-1"/>
      <w:sz w:val="24"/>
      <w:effect w:val="none"/>
      <w:vertAlign w:val="baseline"/>
      <w:cs w:val="0"/>
      <w:em w:val="none"/>
      <w:lang w:eastAsia="bg-BG"/>
    </w:rPr>
  </w:style>
  <w:style w:type="character" w:styleId="a9" w:customStyle="1">
    <w:name w:val="Долен колонтитул Знак"/>
    <w:rPr>
      <w:w w:val="100"/>
      <w:position w:val="-1"/>
      <w:effect w:val="none"/>
      <w:vertAlign w:val="baseline"/>
      <w:cs w:val="0"/>
      <w:em w:val="none"/>
      <w:lang w:eastAsia="bg-BG" w:val="en-GB"/>
    </w:rPr>
  </w:style>
  <w:style w:type="paragraph" w:styleId="1d" w:customStyle="1">
    <w:name w:val="Списък на абзаци1"/>
    <w:basedOn w:val="10"/>
    <w:pPr>
      <w:ind w:left="720"/>
    </w:pPr>
  </w:style>
  <w:style w:type="character" w:styleId="longtext" w:customStyle="1">
    <w:name w:val="long_text"/>
    <w:rPr>
      <w:w w:val="100"/>
      <w:position w:val="-1"/>
      <w:effect w:val="none"/>
      <w:vertAlign w:val="baseline"/>
      <w:cs w:val="0"/>
      <w:em w:val="none"/>
    </w:rPr>
  </w:style>
  <w:style w:type="paragraph" w:styleId="1e" w:customStyle="1">
    <w:name w:val="Без разредка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character" w:styleId="Voetnoottekens" w:customStyle="1">
    <w:name w:val="Voetnoottekens"/>
    <w:rPr>
      <w:w w:val="100"/>
      <w:position w:val="-1"/>
      <w:effect w:val="none"/>
      <w:vertAlign w:val="superscript"/>
      <w:cs w:val="0"/>
      <w:em w:val="none"/>
    </w:rPr>
  </w:style>
  <w:style w:type="character" w:styleId="st1" w:customStyle="1">
    <w:name w:val="st1"/>
    <w:rPr>
      <w:w w:val="100"/>
      <w:position w:val="-1"/>
      <w:effect w:val="none"/>
      <w:vertAlign w:val="baseline"/>
      <w:cs w:val="0"/>
      <w:em w:val="none"/>
    </w:rPr>
  </w:style>
  <w:style w:type="paragraph" w:styleId="1f" w:customStyle="1">
    <w:name w:val="Изнесен текст1"/>
    <w:basedOn w:val="10"/>
    <w:qFormat w:val="1"/>
    <w:rPr>
      <w:rFonts w:ascii="Tahoma" w:eastAsia="Calibri" w:hAnsi="Tahoma"/>
      <w:sz w:val="16"/>
      <w:szCs w:val="16"/>
      <w:lang w:val="bg-BG"/>
    </w:rPr>
  </w:style>
  <w:style w:type="character" w:styleId="aa" w:customStyle="1">
    <w:name w:val="Изнесен текст Знак"/>
    <w:rPr>
      <w:rFonts w:ascii="Tahoma" w:cs="Tahoma" w:eastAsia="Calibri" w:hAnsi="Tahoma"/>
      <w:w w:val="100"/>
      <w:position w:val="-1"/>
      <w:sz w:val="16"/>
      <w:szCs w:val="16"/>
      <w:effect w:val="none"/>
      <w:vertAlign w:val="baseline"/>
      <w:cs w:val="0"/>
      <w:em w:val="none"/>
      <w:lang w:val="bg-BG"/>
    </w:rPr>
  </w:style>
  <w:style w:type="paragraph" w:styleId="Style1" w:customStyle="1">
    <w:name w:val="Style1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2" w:customStyle="1">
    <w:name w:val="Style2"/>
    <w:basedOn w:val="10"/>
    <w:pPr>
      <w:widowControl w:val="0"/>
      <w:autoSpaceDE w:val="0"/>
      <w:autoSpaceDN w:val="0"/>
      <w:adjustRightInd w:val="0"/>
      <w:spacing w:line="542" w:lineRule="atLeast"/>
      <w:ind w:firstLine="211"/>
    </w:pPr>
    <w:rPr>
      <w:rFonts w:ascii="Arial" w:cs="Arial" w:hAnsi="Arial"/>
      <w:sz w:val="24"/>
      <w:szCs w:val="24"/>
      <w:lang w:eastAsia="en-US" w:val="en-US"/>
    </w:rPr>
  </w:style>
  <w:style w:type="paragraph" w:styleId="Style5" w:customStyle="1">
    <w:name w:val="Style5"/>
    <w:basedOn w:val="10"/>
    <w:pPr>
      <w:widowControl w:val="0"/>
      <w:autoSpaceDE w:val="0"/>
      <w:autoSpaceDN w:val="0"/>
      <w:adjustRightInd w:val="0"/>
      <w:spacing w:line="317" w:lineRule="atLeast"/>
    </w:pPr>
    <w:rPr>
      <w:rFonts w:ascii="Arial" w:cs="Arial" w:hAnsi="Arial"/>
      <w:sz w:val="24"/>
      <w:szCs w:val="24"/>
      <w:lang w:eastAsia="en-US" w:val="en-US"/>
    </w:rPr>
  </w:style>
  <w:style w:type="paragraph" w:styleId="Style6" w:customStyle="1">
    <w:name w:val="Style6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7" w:customStyle="1">
    <w:name w:val="Style7"/>
    <w:basedOn w:val="10"/>
    <w:pPr>
      <w:widowControl w:val="0"/>
      <w:autoSpaceDE w:val="0"/>
      <w:autoSpaceDN w:val="0"/>
      <w:adjustRightInd w:val="0"/>
      <w:spacing w:line="317" w:lineRule="atLeast"/>
      <w:jc w:val="both"/>
    </w:pPr>
    <w:rPr>
      <w:rFonts w:ascii="Arial" w:cs="Arial" w:hAnsi="Arial"/>
      <w:sz w:val="24"/>
      <w:szCs w:val="24"/>
      <w:lang w:eastAsia="en-US" w:val="en-US"/>
    </w:rPr>
  </w:style>
  <w:style w:type="paragraph" w:styleId="Style8" w:customStyle="1">
    <w:name w:val="Style8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paragraph" w:styleId="Style10" w:customStyle="1">
    <w:name w:val="Style10"/>
    <w:basedOn w:val="10"/>
    <w:pPr>
      <w:widowControl w:val="0"/>
      <w:autoSpaceDE w:val="0"/>
      <w:autoSpaceDN w:val="0"/>
      <w:adjustRightInd w:val="0"/>
      <w:spacing w:line="317" w:lineRule="atLeast"/>
      <w:ind w:hanging="235"/>
    </w:pPr>
    <w:rPr>
      <w:rFonts w:ascii="Arial" w:cs="Arial" w:hAnsi="Arial"/>
      <w:sz w:val="24"/>
      <w:szCs w:val="24"/>
      <w:lang w:eastAsia="en-US" w:val="en-US"/>
    </w:rPr>
  </w:style>
  <w:style w:type="paragraph" w:styleId="Style13" w:customStyle="1">
    <w:name w:val="Style13"/>
    <w:basedOn w:val="10"/>
    <w:pPr>
      <w:widowControl w:val="0"/>
      <w:autoSpaceDE w:val="0"/>
      <w:autoSpaceDN w:val="0"/>
      <w:adjustRightInd w:val="0"/>
      <w:spacing w:line="319" w:lineRule="atLeast"/>
      <w:ind w:hanging="230"/>
    </w:pPr>
    <w:rPr>
      <w:rFonts w:ascii="Arial" w:cs="Arial" w:hAnsi="Arial"/>
      <w:sz w:val="24"/>
      <w:szCs w:val="24"/>
      <w:lang w:eastAsia="en-US" w:val="en-US"/>
    </w:rPr>
  </w:style>
  <w:style w:type="paragraph" w:styleId="Style14" w:customStyle="1">
    <w:name w:val="Style14"/>
    <w:basedOn w:val="10"/>
    <w:pPr>
      <w:widowControl w:val="0"/>
      <w:autoSpaceDE w:val="0"/>
      <w:autoSpaceDN w:val="0"/>
      <w:adjustRightInd w:val="0"/>
    </w:pPr>
    <w:rPr>
      <w:rFonts w:ascii="Arial" w:cs="Arial" w:hAnsi="Arial"/>
      <w:sz w:val="24"/>
      <w:szCs w:val="24"/>
      <w:lang w:eastAsia="en-US" w:val="en-US"/>
    </w:rPr>
  </w:style>
  <w:style w:type="character" w:styleId="FontStyle18" w:customStyle="1">
    <w:name w:val="Font Style18"/>
    <w:rPr>
      <w:rFonts w:ascii="Arial" w:cs="Arial" w:hAnsi="Arial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styleId="FontStyle19" w:customStyle="1">
    <w:name w:val="Font Style19"/>
    <w:rPr>
      <w:rFonts w:ascii="Arial" w:cs="Arial" w:hAnsi="Arial"/>
      <w:w w:val="100"/>
      <w:position w:val="-1"/>
      <w:sz w:val="28"/>
      <w:szCs w:val="28"/>
      <w:effect w:val="none"/>
      <w:vertAlign w:val="baseline"/>
      <w:cs w:val="0"/>
      <w:em w:val="none"/>
    </w:rPr>
  </w:style>
  <w:style w:type="character" w:styleId="FontStyle20" w:customStyle="1">
    <w:name w:val="Font Style20"/>
    <w:rPr>
      <w:rFonts w:ascii="Arial" w:cs="Arial" w:hAnsi="Arial"/>
      <w:w w:val="100"/>
      <w:position w:val="-1"/>
      <w:sz w:val="14"/>
      <w:szCs w:val="14"/>
      <w:effect w:val="none"/>
      <w:vertAlign w:val="baseline"/>
      <w:cs w:val="0"/>
      <w:em w:val="none"/>
    </w:rPr>
  </w:style>
  <w:style w:type="character" w:styleId="FontStyle24" w:customStyle="1">
    <w:name w:val="Font Style24"/>
    <w:rPr>
      <w:rFonts w:ascii="Arial" w:cs="Arial" w:hAnsi="Arial"/>
      <w:b w:val="1"/>
      <w:bCs w:val="1"/>
      <w:spacing w:val="-20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HTML1" w:customStyle="1">
    <w:name w:val="HTML стандартен1"/>
    <w:basedOn w:val="10"/>
    <w:qFormat w:val="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styleId="HTML" w:customStyle="1">
    <w:name w:val="HTML стандартен Знак"/>
    <w:rPr>
      <w:rFonts w:ascii="Courier New" w:cs="Courier New" w:hAnsi="Courier New"/>
      <w:w w:val="100"/>
      <w:position w:val="-1"/>
      <w:effect w:val="none"/>
      <w:vertAlign w:val="baseline"/>
      <w:cs w:val="0"/>
      <w:em w:val="none"/>
    </w:rPr>
  </w:style>
  <w:style w:type="paragraph" w:styleId="1f0" w:customStyle="1">
    <w:name w:val="Нормален (уеб)1"/>
    <w:basedOn w:val="10"/>
    <w:qFormat w:val="1"/>
    <w:pPr>
      <w:spacing w:after="100" w:afterAutospacing="1" w:before="100" w:beforeAutospacing="1"/>
    </w:pPr>
    <w:rPr>
      <w:sz w:val="24"/>
      <w:szCs w:val="24"/>
      <w:lang w:val="bg-BG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cPr>
      <w:shd w:fill="ffffff" w:val="clear"/>
    </w:tc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hyperlink" Target="mailto:2su.em.stanev@2su.bg" TargetMode="Externa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Ts30A9HwzLYNH5sGKxdzqoTwXA==">CgMxLjA4AHIhMV9FWUV3RmZESmFPNWpLLUc2QUtvNVhscGhhYTFfMHVZ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2025-05-22T12:33:00Z</dcterms:created>
  <dc:creator>Antoan Petrov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0x0101008786A7C116DD434D8BCC74A462A4FA1F</vt:lpwstr>
  </property>
</Properties>
</file>